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Relatório de Execução Contratual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Vantajosidade Contratual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Considerando o curto prazo de vigência inicial do contrato (cinco meses), foi avaliado que não houve qualquer impacto negativo na vantajosidade contratual. Os valores praticados, aliados à qualidade dos serviços prestados, permanecem vantajosos e pertinentes às necessidades do Consórcio Intermunicipal Multifinalitário dos Municípios do Vale do Itapecerica (CIMMVI). Essa continuidade é essencial para assegurar o suporte contábil e a regularidade administrativa do Consórcio.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Serviços Prestados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Durante o período inicial de vigência, a empresa </w:t>
      </w:r>
      <w:r w:rsidDel="00000000" w:rsidR="00000000" w:rsidRPr="00000000">
        <w:rPr>
          <w:b w:val="1"/>
          <w:bCs w:val="1"/>
          <w:rtl w:val="0"/>
        </w:rPr>
        <w:t xml:space="preserve">CONSYSTEM LTDA</w:t>
      </w:r>
      <w:r w:rsidDel="00000000" w:rsidR="00000000" w:rsidRPr="00000000">
        <w:rPr>
          <w:rtl w:val="0"/>
        </w:rPr>
        <w:t xml:space="preserve"> realizou os seguintes serviços contratados de maneira eficaz e em conformidade com o Termo de Referência: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b w:val="1"/>
          <w:bCs w:val="1"/>
          <w:rtl w:val="0"/>
        </w:rPr>
        <w:t xml:space="preserve">Consultoria Contábil</w:t>
      </w:r>
      <w:r w:rsidDel="00000000" w:rsidR="00000000" w:rsidRPr="00000000">
        <w:rPr>
          <w:rtl w:val="0"/>
        </w:rPr>
        <w:t xml:space="preserve">: Atendimento a consultas via telefone, e-mail e outros meios eletrônicos, garantindo orientações técnicas em conformidade com normas legais.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b w:val="1"/>
          <w:bCs w:val="1"/>
          <w:rtl w:val="0"/>
        </w:rPr>
        <w:t xml:space="preserve">Assessoria Contábil</w:t>
      </w:r>
      <w:r w:rsidDel="00000000" w:rsidR="00000000" w:rsidRPr="00000000">
        <w:rPr>
          <w:rtl w:val="0"/>
        </w:rPr>
        <w:t xml:space="preserve">: Revisão de demonstrativos financeiros, orientações fiscais e suporte no cumprimento de obrigações tributárias.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b w:val="1"/>
          <w:bCs w:val="1"/>
          <w:rtl w:val="0"/>
        </w:rPr>
        <w:t xml:space="preserve">Visitas Presenciais</w:t>
      </w:r>
      <w:r w:rsidDel="00000000" w:rsidR="00000000" w:rsidRPr="00000000">
        <w:rPr>
          <w:rtl w:val="0"/>
        </w:rPr>
        <w:t xml:space="preserve">: Realização de visitas à sede do Consórcio, com agendamento prévio, para reuniões de alinhamento e suporte adicional.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b w:val="1"/>
          <w:bCs w:val="1"/>
          <w:rtl w:val="0"/>
        </w:rPr>
        <w:t xml:space="preserve">Acompanhamento de Obrigações</w:t>
      </w:r>
      <w:r w:rsidDel="00000000" w:rsidR="00000000" w:rsidRPr="00000000">
        <w:rPr>
          <w:rtl w:val="0"/>
        </w:rPr>
        <w:t xml:space="preserve">: Monitoramento de prazos e orientação na entrega de documentações fiscais e contábeis.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Os serviços foram realizados de forma regular, atendendo plenamente às expectativas e às necessidades do Consórcio.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Interesse Administrativo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continuidade do contrato é de suma importância para o bom funcionamento das atividades do CIMMVI. Os serviços de assessoria e consultoria contábil são essenciais para garantir a regularidade fiscal e contábil da instituição, atendendo às exigências legais e contribuindo para a transparência e eficiência na gestão dos recursos dos municípios consorciados. Diante disso, o interesse administrativo na prorrogação do contrato se justifica plenamente.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Manifestação do Contratado e Regularidade Jurídica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Após envio de mensagem por e-mail, a empresa </w:t>
      </w:r>
      <w:r w:rsidDel="00000000" w:rsidR="00000000" w:rsidRPr="00000000">
        <w:rPr>
          <w:b w:val="1"/>
          <w:bCs w:val="1"/>
          <w:rtl w:val="0"/>
        </w:rPr>
        <w:t xml:space="preserve">CONSYSTEM LTDA</w:t>
      </w:r>
      <w:r w:rsidDel="00000000" w:rsidR="00000000" w:rsidRPr="00000000">
        <w:rPr>
          <w:rtl w:val="0"/>
        </w:rPr>
        <w:t xml:space="preserve"> manifestou formalmente seu interesse na prorrogação contratual, confirmando sua disposição em continuar prestando os serviços. Ademais, o contratado apresentou toda a documentação necessária para comprovar a manutenção das condições de habilitação exigidas, incluindo certidões de regularidade fiscal, previdenciária e trabalhista.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Não foram identificados impedimentos legais à prorrogação do contrato. O contratado não possui penalidades vigentes ou restrições que comprometam sua capacidade de execução. Assim, os requisitos legais para a extensão do prazo contratual estão plenamente atendidos.</w:t>
      </w:r>
    </w:p>
    <w:p w:rsidR="00000000" w:rsidDel="00000000" w:rsidP="00000000" w:rsidRDefault="00000000" w:rsidRPr="00000000" w14:paraId="00000010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______________________________</w:t>
      </w:r>
    </w:p>
    <w:p w:rsidR="00000000" w:rsidDel="00000000" w:rsidP="00000000" w:rsidRDefault="00000000" w:rsidRPr="00000000" w14:paraId="00000011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Marcelo Augusto Santos</w:t>
      </w:r>
    </w:p>
    <w:p w:rsidR="00000000" w:rsidDel="00000000" w:rsidP="00000000" w:rsidRDefault="00000000" w:rsidRPr="00000000" w14:paraId="00000012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  <w:t xml:space="preserve">Diretor Executivo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